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22" w:rsidRPr="00331DD5" w:rsidRDefault="00770922" w:rsidP="00331DD5">
      <w:pPr>
        <w:pStyle w:val="FURSnaslov2"/>
      </w:pPr>
      <w:r w:rsidRPr="00331DD5">
        <w:t xml:space="preserve">PRIMER 1: En poslovni prostor, ena elektronska naprava za izdajo računov </w:t>
      </w: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  <w:r w:rsidRPr="006072C7">
        <w:rPr>
          <w:rFonts w:cs="Arial"/>
          <w:color w:val="000000"/>
          <w:szCs w:val="20"/>
        </w:rPr>
        <w:t xml:space="preserve">V skladu s šestim odstavkom 5. člena Zakona o davčnem potrjevanju računov - </w:t>
      </w:r>
      <w:proofErr w:type="spellStart"/>
      <w:r w:rsidRPr="006072C7">
        <w:rPr>
          <w:rFonts w:cs="Arial"/>
          <w:color w:val="000000"/>
          <w:szCs w:val="20"/>
        </w:rPr>
        <w:t>ZDavPR</w:t>
      </w:r>
      <w:proofErr w:type="spellEnd"/>
      <w:r w:rsidRPr="006072C7">
        <w:rPr>
          <w:rFonts w:cs="Arial"/>
          <w:color w:val="000000"/>
          <w:szCs w:val="20"/>
        </w:rPr>
        <w:t xml:space="preserve">  (</w:t>
      </w:r>
      <w:r w:rsidRPr="006072C7">
        <w:rPr>
          <w:rFonts w:cs="Arial"/>
          <w:color w:val="000000"/>
          <w:szCs w:val="20"/>
          <w:shd w:val="clear" w:color="auto" w:fill="FFFFFF"/>
        </w:rPr>
        <w:t>Uradni list RS, št.</w:t>
      </w:r>
      <w:r w:rsidRPr="006072C7">
        <w:rPr>
          <w:rStyle w:val="apple-converted-space"/>
          <w:rFonts w:cs="Arial"/>
          <w:color w:val="000000"/>
          <w:szCs w:val="20"/>
          <w:shd w:val="clear" w:color="auto" w:fill="FFFFFF"/>
        </w:rPr>
        <w:t> </w:t>
      </w:r>
      <w:r w:rsidRPr="006072C7">
        <w:rPr>
          <w:rFonts w:cs="Arial"/>
          <w:color w:val="000000"/>
          <w:szCs w:val="20"/>
          <w:shd w:val="clear" w:color="auto" w:fill="FFFFFF"/>
        </w:rPr>
        <w:t>57/15</w:t>
      </w:r>
      <w:r w:rsidRPr="006072C7">
        <w:rPr>
          <w:rFonts w:cs="Arial"/>
          <w:color w:val="000000"/>
          <w:szCs w:val="20"/>
        </w:rPr>
        <w:t>) odgovorna oseba družbe Podjetje d.o.o., Nova ulica 12, 1000 Ljubljana,  davčna številka 12345678</w:t>
      </w:r>
      <w:r w:rsidRPr="006072C7">
        <w:rPr>
          <w:rFonts w:cs="Arial"/>
          <w:color w:val="000000"/>
          <w:szCs w:val="20"/>
          <w:shd w:val="clear" w:color="auto" w:fill="FFFFFF"/>
        </w:rPr>
        <w:t>, direktor Franci Novak,</w:t>
      </w:r>
      <w:r w:rsidRPr="006072C7">
        <w:rPr>
          <w:rFonts w:cs="Arial"/>
          <w:color w:val="535353"/>
          <w:szCs w:val="20"/>
          <w:shd w:val="clear" w:color="auto" w:fill="FFFFFF"/>
        </w:rPr>
        <w:t xml:space="preserve"> </w:t>
      </w:r>
      <w:r w:rsidRPr="006072C7">
        <w:rPr>
          <w:rFonts w:cs="Arial"/>
          <w:color w:val="000000"/>
          <w:szCs w:val="20"/>
        </w:rPr>
        <w:t xml:space="preserve">sprejema </w:t>
      </w:r>
    </w:p>
    <w:p w:rsidR="00770922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331DD5" w:rsidRPr="006072C7" w:rsidRDefault="00331DD5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INTERNI AKT</w:t>
      </w: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o popisu poslovnih prostorov, dodelitvi oznak poslovnim prostorom in pravilih za dodeljevanje zaporednih številk računov</w:t>
      </w:r>
    </w:p>
    <w:p w:rsidR="00770922" w:rsidRPr="006072C7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1. člen</w:t>
      </w: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  <w:r w:rsidRPr="006072C7">
        <w:rPr>
          <w:rFonts w:cs="Arial"/>
          <w:color w:val="000000"/>
          <w:szCs w:val="20"/>
        </w:rPr>
        <w:t>S tem internim aktom se ureja popis poslovnih prostorov in dodelitev oznak poslovnim prostorom ter predpisujejo pravila za dodeljevanje zaporednih številk računov v družbi Podjetje d.o.o., Nova ulica 12, 1000 Ljubljana, davčna številka 12345678</w:t>
      </w:r>
      <w:r w:rsidRPr="006072C7">
        <w:rPr>
          <w:rFonts w:cs="Arial"/>
          <w:color w:val="000000"/>
          <w:szCs w:val="20"/>
          <w:shd w:val="clear" w:color="auto" w:fill="FFFFFF"/>
        </w:rPr>
        <w:t>.</w:t>
      </w:r>
    </w:p>
    <w:p w:rsidR="00770922" w:rsidRPr="006072C7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2. člen</w:t>
      </w: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  <w:r w:rsidRPr="006072C7">
        <w:rPr>
          <w:rFonts w:cs="Arial"/>
          <w:color w:val="000000"/>
          <w:szCs w:val="20"/>
        </w:rPr>
        <w:t xml:space="preserve">Popis poslovnih prostorov z dodeljenimi oznakami, pripadajočimi naslovi in identifikacijskimi oznakami iz registra nepremičnin: </w:t>
      </w:r>
    </w:p>
    <w:tbl>
      <w:tblPr>
        <w:tblpPr w:leftFromText="141" w:rightFromText="141" w:vertAnchor="text" w:horzAnchor="margin" w:tblpXSpec="center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2756"/>
        <w:gridCol w:w="1619"/>
        <w:gridCol w:w="1043"/>
        <w:gridCol w:w="1074"/>
      </w:tblGrid>
      <w:tr w:rsidR="00770922" w:rsidRPr="006072C7" w:rsidTr="00141609">
        <w:tc>
          <w:tcPr>
            <w:tcW w:w="1412" w:type="dxa"/>
          </w:tcPr>
          <w:p w:rsidR="00770922" w:rsidRPr="006072C7" w:rsidRDefault="00770922" w:rsidP="00141609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Oznaka poslovnega prostora</w:t>
            </w:r>
          </w:p>
        </w:tc>
        <w:tc>
          <w:tcPr>
            <w:tcW w:w="2756" w:type="dxa"/>
          </w:tcPr>
          <w:p w:rsidR="00770922" w:rsidRPr="006072C7" w:rsidRDefault="00770922" w:rsidP="00141609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Naslov poslovnega prostora</w:t>
            </w:r>
          </w:p>
        </w:tc>
        <w:tc>
          <w:tcPr>
            <w:tcW w:w="1619" w:type="dxa"/>
          </w:tcPr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Številka katastrske občine</w:t>
            </w:r>
          </w:p>
        </w:tc>
        <w:tc>
          <w:tcPr>
            <w:tcW w:w="1043" w:type="dxa"/>
          </w:tcPr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Številka stavbe</w:t>
            </w:r>
          </w:p>
        </w:tc>
        <w:tc>
          <w:tcPr>
            <w:tcW w:w="1074" w:type="dxa"/>
          </w:tcPr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Številka dela stavbe</w:t>
            </w:r>
          </w:p>
        </w:tc>
      </w:tr>
      <w:tr w:rsidR="00770922" w:rsidRPr="006072C7" w:rsidTr="00141609">
        <w:tc>
          <w:tcPr>
            <w:tcW w:w="1412" w:type="dxa"/>
          </w:tcPr>
          <w:p w:rsidR="00770922" w:rsidRPr="006072C7" w:rsidRDefault="00770922" w:rsidP="0014160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TRG1</w:t>
            </w:r>
          </w:p>
        </w:tc>
        <w:tc>
          <w:tcPr>
            <w:tcW w:w="2756" w:type="dxa"/>
          </w:tcPr>
          <w:p w:rsidR="00770922" w:rsidRPr="006072C7" w:rsidRDefault="00770922" w:rsidP="0014160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Krpanova ulica 10, 1000 Ljubljana</w:t>
            </w:r>
          </w:p>
        </w:tc>
        <w:tc>
          <w:tcPr>
            <w:tcW w:w="1619" w:type="dxa"/>
          </w:tcPr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2103</w:t>
            </w:r>
          </w:p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43" w:type="dxa"/>
          </w:tcPr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245</w:t>
            </w:r>
          </w:p>
        </w:tc>
        <w:tc>
          <w:tcPr>
            <w:tcW w:w="1074" w:type="dxa"/>
          </w:tcPr>
          <w:p w:rsidR="00770922" w:rsidRPr="006072C7" w:rsidRDefault="00770922" w:rsidP="00141609">
            <w:pPr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1</w:t>
            </w:r>
          </w:p>
        </w:tc>
      </w:tr>
    </w:tbl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3. člen</w:t>
      </w:r>
    </w:p>
    <w:p w:rsidR="00770922" w:rsidRPr="006072C7" w:rsidRDefault="00770922" w:rsidP="00770922">
      <w:pPr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  <w:r w:rsidRPr="006072C7">
        <w:rPr>
          <w:rFonts w:cs="Arial"/>
          <w:color w:val="000000"/>
          <w:szCs w:val="20"/>
        </w:rPr>
        <w:t>Oznake elektronskih naprav</w:t>
      </w:r>
      <w:r w:rsidR="00331DD5">
        <w:rPr>
          <w:rFonts w:cs="Arial"/>
          <w:color w:val="000000"/>
          <w:szCs w:val="20"/>
        </w:rPr>
        <w:t>,</w:t>
      </w:r>
      <w:r w:rsidRPr="006072C7">
        <w:rPr>
          <w:rFonts w:cs="Arial"/>
          <w:color w:val="000000"/>
          <w:szCs w:val="20"/>
        </w:rPr>
        <w:t xml:space="preserve"> preko katerih se v posameznem poslovnem prostoru izdajajo računi: </w:t>
      </w:r>
    </w:p>
    <w:tbl>
      <w:tblPr>
        <w:tblpPr w:leftFromText="141" w:rightFromText="141" w:vertAnchor="text" w:horzAnchor="margin" w:tblpXSpec="center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2"/>
        <w:gridCol w:w="1756"/>
      </w:tblGrid>
      <w:tr w:rsidR="00770922" w:rsidRPr="006072C7" w:rsidTr="00141609">
        <w:tc>
          <w:tcPr>
            <w:tcW w:w="1412" w:type="dxa"/>
          </w:tcPr>
          <w:p w:rsidR="00770922" w:rsidRPr="006072C7" w:rsidRDefault="00770922" w:rsidP="0014160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Oznaka poslovnega prostora</w:t>
            </w:r>
          </w:p>
        </w:tc>
        <w:tc>
          <w:tcPr>
            <w:tcW w:w="1756" w:type="dxa"/>
          </w:tcPr>
          <w:p w:rsidR="00770922" w:rsidRPr="006072C7" w:rsidRDefault="00770922" w:rsidP="0014160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Cs w:val="20"/>
              </w:rPr>
            </w:pPr>
            <w:r w:rsidRPr="006072C7">
              <w:rPr>
                <w:rFonts w:cs="Arial"/>
                <w:b/>
                <w:bCs/>
                <w:color w:val="000000"/>
                <w:szCs w:val="20"/>
              </w:rPr>
              <w:t>Oznaka elektronske naprave</w:t>
            </w:r>
          </w:p>
        </w:tc>
      </w:tr>
      <w:tr w:rsidR="00770922" w:rsidRPr="006072C7" w:rsidTr="00141609">
        <w:tc>
          <w:tcPr>
            <w:tcW w:w="1412" w:type="dxa"/>
          </w:tcPr>
          <w:p w:rsidR="00770922" w:rsidRPr="006072C7" w:rsidRDefault="00770922" w:rsidP="00141609">
            <w:pPr>
              <w:spacing w:line="240" w:lineRule="auto"/>
              <w:jc w:val="both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TRG1</w:t>
            </w:r>
          </w:p>
        </w:tc>
        <w:tc>
          <w:tcPr>
            <w:tcW w:w="1756" w:type="dxa"/>
          </w:tcPr>
          <w:p w:rsidR="00770922" w:rsidRPr="006072C7" w:rsidRDefault="00770922" w:rsidP="0014160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BLAG1</w:t>
            </w:r>
          </w:p>
        </w:tc>
      </w:tr>
    </w:tbl>
    <w:p w:rsidR="00770922" w:rsidRPr="006072C7" w:rsidRDefault="00770922" w:rsidP="00770922">
      <w:pPr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  <w:r w:rsidRPr="006072C7">
        <w:rPr>
          <w:rFonts w:cs="Arial"/>
          <w:color w:val="000000"/>
          <w:szCs w:val="20"/>
        </w:rPr>
        <w:t>Kot elektronska naprava za izdajo računov je označen računalnik (blagajna)</w:t>
      </w:r>
      <w:r w:rsidR="00331DD5">
        <w:rPr>
          <w:rFonts w:cs="Arial"/>
          <w:color w:val="000000"/>
          <w:szCs w:val="20"/>
        </w:rPr>
        <w:t>,</w:t>
      </w:r>
      <w:r w:rsidRPr="006072C7">
        <w:rPr>
          <w:rFonts w:cs="Arial"/>
          <w:color w:val="000000"/>
          <w:szCs w:val="20"/>
        </w:rPr>
        <w:t xml:space="preserve"> preko katerega se v poslovnem prostoru izdajajo računi.</w:t>
      </w: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4. člen</w:t>
      </w: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both"/>
        <w:rPr>
          <w:rFonts w:cs="Arial"/>
          <w:color w:val="000000"/>
          <w:szCs w:val="20"/>
        </w:rPr>
      </w:pPr>
      <w:r w:rsidRPr="006072C7">
        <w:rPr>
          <w:rFonts w:cs="Arial"/>
          <w:color w:val="000000"/>
          <w:szCs w:val="20"/>
        </w:rPr>
        <w:t>V poslovnem prostoru se nahaja ena elektronska naprava preko katere se izdajajo računi. Zaporedne številke računov si vsako koledarsko leto, od 1. januarja do 31. decembra, sledijo v neprekinjenem zaporedju, od zaporedne številke 1 do »n«.  Zaporedje številk računov je razvidno iz tabele:</w:t>
      </w:r>
    </w:p>
    <w:p w:rsidR="00770922" w:rsidRPr="006072C7" w:rsidRDefault="00770922" w:rsidP="00770922">
      <w:pPr>
        <w:ind w:left="3540"/>
        <w:jc w:val="center"/>
        <w:rPr>
          <w:rFonts w:cs="Arial"/>
          <w:color w:val="000000"/>
          <w:szCs w:val="20"/>
        </w:rPr>
      </w:pPr>
    </w:p>
    <w:tbl>
      <w:tblPr>
        <w:tblW w:w="0" w:type="auto"/>
        <w:tblInd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770922" w:rsidRPr="006072C7" w:rsidTr="00141609">
        <w:tc>
          <w:tcPr>
            <w:tcW w:w="1800" w:type="dxa"/>
          </w:tcPr>
          <w:p w:rsidR="00770922" w:rsidRPr="006072C7" w:rsidRDefault="00770922" w:rsidP="00141609">
            <w:pPr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TRG1-BLAG1-1</w:t>
            </w:r>
          </w:p>
        </w:tc>
      </w:tr>
      <w:tr w:rsidR="00770922" w:rsidRPr="006072C7" w:rsidTr="00141609">
        <w:tc>
          <w:tcPr>
            <w:tcW w:w="1800" w:type="dxa"/>
          </w:tcPr>
          <w:p w:rsidR="00770922" w:rsidRPr="006072C7" w:rsidRDefault="00770922" w:rsidP="00141609">
            <w:pPr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TRG1- BLAG1-2</w:t>
            </w:r>
          </w:p>
        </w:tc>
      </w:tr>
      <w:tr w:rsidR="00770922" w:rsidRPr="006072C7" w:rsidTr="00141609">
        <w:tc>
          <w:tcPr>
            <w:tcW w:w="1800" w:type="dxa"/>
          </w:tcPr>
          <w:p w:rsidR="00770922" w:rsidRPr="006072C7" w:rsidRDefault="00770922" w:rsidP="00141609">
            <w:pPr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TRG1- BLAG1-3</w:t>
            </w:r>
          </w:p>
        </w:tc>
      </w:tr>
      <w:tr w:rsidR="00770922" w:rsidRPr="006072C7" w:rsidTr="00141609">
        <w:tc>
          <w:tcPr>
            <w:tcW w:w="1800" w:type="dxa"/>
          </w:tcPr>
          <w:p w:rsidR="00770922" w:rsidRPr="006072C7" w:rsidRDefault="00770922" w:rsidP="00141609">
            <w:pPr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TRG1- BLAG1-4</w:t>
            </w:r>
          </w:p>
        </w:tc>
      </w:tr>
      <w:tr w:rsidR="00770922" w:rsidRPr="006072C7" w:rsidTr="00141609">
        <w:tc>
          <w:tcPr>
            <w:tcW w:w="1800" w:type="dxa"/>
          </w:tcPr>
          <w:p w:rsidR="00770922" w:rsidRPr="006072C7" w:rsidRDefault="00770922" w:rsidP="00141609">
            <w:pPr>
              <w:jc w:val="center"/>
              <w:rPr>
                <w:rFonts w:cs="Arial"/>
                <w:color w:val="000000"/>
                <w:szCs w:val="20"/>
              </w:rPr>
            </w:pPr>
            <w:r w:rsidRPr="006072C7">
              <w:rPr>
                <w:rFonts w:cs="Arial"/>
                <w:color w:val="000000"/>
                <w:szCs w:val="20"/>
              </w:rPr>
              <w:t>itd…</w:t>
            </w:r>
          </w:p>
        </w:tc>
      </w:tr>
    </w:tbl>
    <w:p w:rsidR="00770922" w:rsidRPr="006072C7" w:rsidRDefault="00770922" w:rsidP="00770922">
      <w:pPr>
        <w:jc w:val="center"/>
        <w:rPr>
          <w:rFonts w:cs="Arial"/>
          <w:color w:val="000000"/>
          <w:szCs w:val="20"/>
        </w:rPr>
      </w:pPr>
    </w:p>
    <w:p w:rsidR="00331DD5" w:rsidRDefault="00331DD5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r w:rsidRPr="006072C7">
        <w:rPr>
          <w:rFonts w:cs="Arial"/>
          <w:b/>
          <w:bCs/>
          <w:color w:val="000000"/>
          <w:szCs w:val="20"/>
        </w:rPr>
        <w:t>5. člen</w:t>
      </w: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  <w:lang w:eastAsia="sl-SI"/>
        </w:rPr>
      </w:pPr>
      <w:r w:rsidRPr="006072C7">
        <w:rPr>
          <w:rFonts w:cs="Arial"/>
          <w:color w:val="000000"/>
          <w:szCs w:val="20"/>
          <w:lang w:eastAsia="sl-SI"/>
        </w:rPr>
        <w:t>Ta akt začne veljati 2. januarja 2016.</w:t>
      </w:r>
    </w:p>
    <w:p w:rsidR="00770922" w:rsidRPr="006072C7" w:rsidRDefault="00770922" w:rsidP="00770922">
      <w:pPr>
        <w:rPr>
          <w:rFonts w:cs="Arial"/>
          <w:color w:val="000000"/>
          <w:szCs w:val="20"/>
          <w:lang w:eastAsia="sl-SI"/>
        </w:rPr>
      </w:pPr>
    </w:p>
    <w:p w:rsidR="00770922" w:rsidRPr="006072C7" w:rsidRDefault="00770922" w:rsidP="00770922">
      <w:pPr>
        <w:rPr>
          <w:rFonts w:cs="Arial"/>
          <w:color w:val="000000"/>
          <w:szCs w:val="20"/>
          <w:lang w:eastAsia="sl-SI"/>
        </w:rPr>
      </w:pPr>
    </w:p>
    <w:p w:rsidR="00770922" w:rsidRPr="006072C7" w:rsidRDefault="00770922" w:rsidP="00770922">
      <w:pPr>
        <w:ind w:right="-426"/>
        <w:rPr>
          <w:rFonts w:cs="Arial"/>
          <w:color w:val="000000"/>
          <w:szCs w:val="20"/>
          <w:lang w:eastAsia="sl-SI"/>
        </w:rPr>
      </w:pPr>
    </w:p>
    <w:p w:rsidR="00770922" w:rsidRPr="006072C7" w:rsidRDefault="00770922" w:rsidP="00770922">
      <w:pPr>
        <w:ind w:right="-426"/>
        <w:rPr>
          <w:rFonts w:cs="Arial"/>
          <w:color w:val="000000"/>
          <w:szCs w:val="20"/>
          <w:lang w:eastAsia="sl-SI"/>
        </w:rPr>
      </w:pPr>
      <w:r w:rsidRPr="006072C7">
        <w:rPr>
          <w:rFonts w:cs="Arial"/>
          <w:color w:val="000000"/>
          <w:szCs w:val="20"/>
          <w:lang w:eastAsia="sl-SI"/>
        </w:rPr>
        <w:t>Ljubljana, dne 31. 10. 2015</w:t>
      </w:r>
      <w:r w:rsidRPr="006072C7">
        <w:rPr>
          <w:rFonts w:cs="Arial"/>
          <w:color w:val="000000"/>
          <w:szCs w:val="20"/>
          <w:lang w:eastAsia="sl-SI"/>
        </w:rPr>
        <w:tab/>
      </w:r>
      <w:r w:rsidRPr="006072C7">
        <w:rPr>
          <w:rFonts w:cs="Arial"/>
          <w:color w:val="000000"/>
          <w:szCs w:val="20"/>
          <w:lang w:eastAsia="sl-SI"/>
        </w:rPr>
        <w:tab/>
      </w:r>
      <w:r w:rsidRPr="006072C7">
        <w:rPr>
          <w:rFonts w:cs="Arial"/>
          <w:color w:val="000000"/>
          <w:szCs w:val="20"/>
          <w:lang w:eastAsia="sl-SI"/>
        </w:rPr>
        <w:tab/>
      </w:r>
      <w:r w:rsidRPr="006072C7">
        <w:rPr>
          <w:rFonts w:cs="Arial"/>
          <w:color w:val="000000"/>
          <w:szCs w:val="20"/>
          <w:lang w:eastAsia="sl-SI"/>
        </w:rPr>
        <w:tab/>
      </w:r>
      <w:r w:rsidRPr="006072C7">
        <w:rPr>
          <w:rFonts w:cs="Arial"/>
          <w:color w:val="000000"/>
          <w:szCs w:val="20"/>
          <w:lang w:eastAsia="sl-SI"/>
        </w:rPr>
        <w:tab/>
      </w:r>
      <w:r w:rsidRPr="006072C7">
        <w:rPr>
          <w:rFonts w:cs="Arial"/>
          <w:color w:val="000000"/>
          <w:szCs w:val="20"/>
          <w:lang w:eastAsia="sl-SI"/>
        </w:rPr>
        <w:tab/>
      </w:r>
      <w:r w:rsidRPr="006072C7">
        <w:rPr>
          <w:rFonts w:cs="Arial"/>
          <w:color w:val="000000"/>
          <w:szCs w:val="20"/>
          <w:lang w:eastAsia="sl-SI"/>
        </w:rPr>
        <w:tab/>
        <w:t xml:space="preserve">   Direktor družbe:</w:t>
      </w:r>
    </w:p>
    <w:p w:rsidR="00770922" w:rsidRPr="006072C7" w:rsidRDefault="00770922" w:rsidP="00770922">
      <w:pPr>
        <w:ind w:left="7371"/>
        <w:rPr>
          <w:rFonts w:cs="Arial"/>
          <w:color w:val="000000"/>
          <w:szCs w:val="20"/>
          <w:lang w:eastAsia="sl-SI"/>
        </w:rPr>
      </w:pPr>
      <w:r w:rsidRPr="006072C7">
        <w:rPr>
          <w:rFonts w:cs="Arial"/>
          <w:color w:val="000000"/>
          <w:szCs w:val="20"/>
          <w:lang w:eastAsia="sl-SI"/>
        </w:rPr>
        <w:t>Franci Novak</w:t>
      </w: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</w:p>
    <w:p w:rsidR="00770922" w:rsidRPr="006072C7" w:rsidRDefault="00770922" w:rsidP="00770922">
      <w:pPr>
        <w:jc w:val="center"/>
        <w:rPr>
          <w:rFonts w:cs="Arial"/>
          <w:b/>
          <w:bCs/>
          <w:color w:val="000000"/>
          <w:szCs w:val="20"/>
        </w:rPr>
      </w:pPr>
      <w:bookmarkStart w:id="0" w:name="_GoBack"/>
      <w:bookmarkEnd w:id="0"/>
    </w:p>
    <w:sectPr w:rsidR="00770922" w:rsidRPr="0060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43EE"/>
    <w:multiLevelType w:val="hybridMultilevel"/>
    <w:tmpl w:val="9042D59E"/>
    <w:lvl w:ilvl="0" w:tplc="AA425A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22"/>
    <w:rsid w:val="00065D33"/>
    <w:rsid w:val="0012438F"/>
    <w:rsid w:val="00143660"/>
    <w:rsid w:val="001A6EAD"/>
    <w:rsid w:val="001D7618"/>
    <w:rsid w:val="00331DD5"/>
    <w:rsid w:val="00432DA1"/>
    <w:rsid w:val="00593D2F"/>
    <w:rsid w:val="006709E2"/>
    <w:rsid w:val="00692801"/>
    <w:rsid w:val="00770922"/>
    <w:rsid w:val="007C5F38"/>
    <w:rsid w:val="00BA073D"/>
    <w:rsid w:val="00BE79F2"/>
    <w:rsid w:val="00E93915"/>
    <w:rsid w:val="00F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922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URSnaslov2">
    <w:name w:val="FURS_naslov_2"/>
    <w:basedOn w:val="Navaden"/>
    <w:link w:val="FURSnaslov2Znak"/>
    <w:autoRedefine/>
    <w:qFormat/>
    <w:rsid w:val="00331DD5"/>
    <w:pPr>
      <w:tabs>
        <w:tab w:val="left" w:pos="3402"/>
      </w:tabs>
    </w:pPr>
    <w:rPr>
      <w:b/>
      <w:color w:val="0070C0"/>
      <w:sz w:val="24"/>
    </w:rPr>
  </w:style>
  <w:style w:type="character" w:customStyle="1" w:styleId="FURSnaslov2Znak">
    <w:name w:val="FURS_naslov_2 Znak"/>
    <w:link w:val="FURSnaslov2"/>
    <w:rsid w:val="00331DD5"/>
    <w:rPr>
      <w:rFonts w:ascii="Arial" w:eastAsia="Times New Roman" w:hAnsi="Arial" w:cs="Times New Roman"/>
      <w:b/>
      <w:color w:val="0070C0"/>
      <w:sz w:val="24"/>
      <w:szCs w:val="24"/>
      <w:lang w:eastAsia="en-US"/>
    </w:rPr>
  </w:style>
  <w:style w:type="paragraph" w:customStyle="1" w:styleId="FURSnaslov1">
    <w:name w:val="FURS_naslov_1"/>
    <w:basedOn w:val="Navaden"/>
    <w:link w:val="FURSnaslov1Znak"/>
    <w:qFormat/>
    <w:rsid w:val="00770922"/>
    <w:pPr>
      <w:tabs>
        <w:tab w:val="left" w:pos="3402"/>
      </w:tabs>
    </w:pPr>
    <w:rPr>
      <w:b/>
      <w:sz w:val="24"/>
    </w:rPr>
  </w:style>
  <w:style w:type="character" w:customStyle="1" w:styleId="FURSnaslov1Znak">
    <w:name w:val="FURS_naslov_1 Znak"/>
    <w:link w:val="FURSnaslov1"/>
    <w:rsid w:val="00770922"/>
    <w:rPr>
      <w:rFonts w:ascii="Arial" w:eastAsia="Times New Roman" w:hAnsi="Arial" w:cs="Times New Roman"/>
      <w:b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770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922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URSnaslov2">
    <w:name w:val="FURS_naslov_2"/>
    <w:basedOn w:val="Navaden"/>
    <w:link w:val="FURSnaslov2Znak"/>
    <w:autoRedefine/>
    <w:qFormat/>
    <w:rsid w:val="00331DD5"/>
    <w:pPr>
      <w:tabs>
        <w:tab w:val="left" w:pos="3402"/>
      </w:tabs>
    </w:pPr>
    <w:rPr>
      <w:b/>
      <w:color w:val="0070C0"/>
      <w:sz w:val="24"/>
    </w:rPr>
  </w:style>
  <w:style w:type="character" w:customStyle="1" w:styleId="FURSnaslov2Znak">
    <w:name w:val="FURS_naslov_2 Znak"/>
    <w:link w:val="FURSnaslov2"/>
    <w:rsid w:val="00331DD5"/>
    <w:rPr>
      <w:rFonts w:ascii="Arial" w:eastAsia="Times New Roman" w:hAnsi="Arial" w:cs="Times New Roman"/>
      <w:b/>
      <w:color w:val="0070C0"/>
      <w:sz w:val="24"/>
      <w:szCs w:val="24"/>
      <w:lang w:eastAsia="en-US"/>
    </w:rPr>
  </w:style>
  <w:style w:type="paragraph" w:customStyle="1" w:styleId="FURSnaslov1">
    <w:name w:val="FURS_naslov_1"/>
    <w:basedOn w:val="Navaden"/>
    <w:link w:val="FURSnaslov1Znak"/>
    <w:qFormat/>
    <w:rsid w:val="00770922"/>
    <w:pPr>
      <w:tabs>
        <w:tab w:val="left" w:pos="3402"/>
      </w:tabs>
    </w:pPr>
    <w:rPr>
      <w:b/>
      <w:sz w:val="24"/>
    </w:rPr>
  </w:style>
  <w:style w:type="character" w:customStyle="1" w:styleId="FURSnaslov1Znak">
    <w:name w:val="FURS_naslov_1 Znak"/>
    <w:link w:val="FURSnaslov1"/>
    <w:rsid w:val="00770922"/>
    <w:rPr>
      <w:rFonts w:ascii="Arial" w:eastAsia="Times New Roman" w:hAnsi="Arial" w:cs="Times New Roman"/>
      <w:b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77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Davčna Uprava RS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Kralj</dc:creator>
  <cp:lastModifiedBy>Manja Kralj</cp:lastModifiedBy>
  <cp:revision>2</cp:revision>
  <dcterms:created xsi:type="dcterms:W3CDTF">2015-10-23T06:40:00Z</dcterms:created>
  <dcterms:modified xsi:type="dcterms:W3CDTF">2015-10-23T06:50:00Z</dcterms:modified>
</cp:coreProperties>
</file>